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:rsidTr="00790E8E">
        <w:tc>
          <w:tcPr>
            <w:tcW w:w="4785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2E58C1" w:rsidRPr="00E03DE9" w:rsidRDefault="00495CD7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B5663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56639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="00B56639"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2E58C1" w:rsidTr="00790E8E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:rsidTr="00710E09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58C1" w:rsidRDefault="002E58C1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Default="005A6628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AF511B" w:rsidRDefault="00AF511B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511B" w:rsidRPr="003C482E" w:rsidRDefault="00490A24" w:rsidP="003A1E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482E">
        <w:rPr>
          <w:rFonts w:ascii="Times New Roman" w:hAnsi="Times New Roman" w:cs="Times New Roman"/>
          <w:b/>
          <w:bCs/>
          <w:sz w:val="36"/>
          <w:szCs w:val="36"/>
        </w:rPr>
        <w:t xml:space="preserve">О проведении </w:t>
      </w:r>
      <w:r w:rsidR="00AF511B" w:rsidRPr="003C482E">
        <w:rPr>
          <w:rFonts w:ascii="Times New Roman" w:hAnsi="Times New Roman" w:cs="Times New Roman"/>
          <w:b/>
          <w:bCs/>
          <w:sz w:val="36"/>
          <w:szCs w:val="36"/>
        </w:rPr>
        <w:t>рейтингового турнира</w:t>
      </w:r>
      <w:r w:rsidR="003C482E">
        <w:rPr>
          <w:rFonts w:ascii="Times New Roman" w:hAnsi="Times New Roman" w:cs="Times New Roman"/>
          <w:b/>
          <w:bCs/>
          <w:sz w:val="36"/>
          <w:szCs w:val="36"/>
        </w:rPr>
        <w:t xml:space="preserve"> по шахматам</w:t>
      </w:r>
      <w:r w:rsidR="00AF511B" w:rsidRPr="003C482E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AF511B" w:rsidRPr="003C482E" w:rsidRDefault="00AF511B" w:rsidP="003A1E8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48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3C482E">
        <w:rPr>
          <w:rFonts w:ascii="Times New Roman" w:hAnsi="Times New Roman" w:cs="Times New Roman"/>
          <w:b/>
          <w:bCs/>
          <w:sz w:val="36"/>
          <w:szCs w:val="36"/>
        </w:rPr>
        <w:t>посвя</w:t>
      </w:r>
      <w:r w:rsidRPr="003C482E">
        <w:rPr>
          <w:rFonts w:ascii="Times New Roman" w:hAnsi="Times New Roman" w:cs="Times New Roman"/>
          <w:b/>
          <w:bCs/>
          <w:sz w:val="36"/>
          <w:szCs w:val="36"/>
        </w:rPr>
        <w:t>щенного</w:t>
      </w:r>
      <w:proofErr w:type="gramEnd"/>
      <w:r w:rsidRPr="003C482E">
        <w:rPr>
          <w:rFonts w:ascii="Times New Roman" w:hAnsi="Times New Roman" w:cs="Times New Roman"/>
          <w:b/>
          <w:bCs/>
          <w:sz w:val="36"/>
          <w:szCs w:val="36"/>
        </w:rPr>
        <w:t xml:space="preserve"> 77-летию Великой Победы</w:t>
      </w:r>
      <w:r w:rsidRPr="003C482E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052FA" w:rsidRDefault="007F1273" w:rsidP="003A1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AF511B" w:rsidRDefault="00AF511B" w:rsidP="005A6628">
      <w:pPr>
        <w:rPr>
          <w:rFonts w:ascii="Times New Roman" w:hAnsi="Times New Roman" w:cs="Times New Roman"/>
          <w:sz w:val="28"/>
          <w:szCs w:val="28"/>
        </w:rPr>
      </w:pPr>
    </w:p>
    <w:p w:rsidR="00AF511B" w:rsidRDefault="00AF511B" w:rsidP="005A6628">
      <w:pPr>
        <w:rPr>
          <w:rFonts w:ascii="Times New Roman" w:hAnsi="Times New Roman" w:cs="Times New Roman"/>
          <w:sz w:val="28"/>
          <w:szCs w:val="28"/>
        </w:rPr>
      </w:pPr>
    </w:p>
    <w:p w:rsidR="00AF511B" w:rsidRDefault="00AF511B" w:rsidP="005A6628">
      <w:pPr>
        <w:rPr>
          <w:rFonts w:ascii="Times New Roman" w:hAnsi="Times New Roman" w:cs="Times New Roman"/>
          <w:sz w:val="28"/>
          <w:szCs w:val="28"/>
        </w:rPr>
      </w:pPr>
    </w:p>
    <w:p w:rsidR="00AF511B" w:rsidRDefault="00AF511B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3C482E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AF511B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E052FA">
        <w:rPr>
          <w:rFonts w:ascii="Times New Roman" w:hAnsi="Times New Roman" w:cs="Times New Roman"/>
          <w:b/>
          <w:sz w:val="28"/>
          <w:szCs w:val="28"/>
        </w:rPr>
        <w:t>2</w:t>
      </w:r>
      <w:r w:rsidR="00B56639">
        <w:rPr>
          <w:rFonts w:ascii="Times New Roman" w:hAnsi="Times New Roman" w:cs="Times New Roman"/>
          <w:b/>
          <w:sz w:val="28"/>
          <w:szCs w:val="28"/>
        </w:rPr>
        <w:t>022</w:t>
      </w:r>
      <w:r w:rsidR="00AF511B">
        <w:rPr>
          <w:rFonts w:ascii="Times New Roman" w:hAnsi="Times New Roman" w:cs="Times New Roman"/>
          <w:b/>
          <w:sz w:val="28"/>
          <w:szCs w:val="28"/>
        </w:rPr>
        <w:t>г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</w:t>
      </w:r>
      <w:r w:rsidR="005D297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E263D">
        <w:rPr>
          <w:rFonts w:ascii="Times New Roman" w:eastAsia="Times New Roman" w:hAnsi="Times New Roman" w:cs="Times New Roman"/>
          <w:sz w:val="28"/>
          <w:szCs w:val="28"/>
        </w:rPr>
        <w:t xml:space="preserve"> от 21.12.2021г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973D35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3D35" w:rsidRPr="00973D35" w:rsidRDefault="00973D35" w:rsidP="00973D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</w:t>
      </w:r>
    </w:p>
    <w:p w:rsidR="00973D35" w:rsidRPr="003E0063" w:rsidRDefault="00973D35" w:rsidP="00973D3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ПРИ ОРГАНИЗАЦИИ И ПРОВЕДЕНИЯ МЕРОПРИЯТИЙ</w:t>
      </w:r>
    </w:p>
    <w:p w:rsidR="00973D35" w:rsidRDefault="00973D35" w:rsidP="00973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</w:t>
      </w:r>
      <w:r w:rsidRPr="00973D35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BB">
        <w:rPr>
          <w:rFonts w:ascii="Times New Roman" w:hAnsi="Times New Roman"/>
          <w:sz w:val="28"/>
          <w:szCs w:val="28"/>
        </w:rPr>
        <w:t>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AF511B" w:rsidRPr="00973D35" w:rsidRDefault="00490A24" w:rsidP="00AF511B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AF51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134DF" w:rsidRDefault="00973D35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73D35">
        <w:rPr>
          <w:rFonts w:ascii="Times New Roman" w:hAnsi="Times New Roman"/>
          <w:sz w:val="28"/>
          <w:szCs w:val="28"/>
        </w:rPr>
        <w:t>.</w:t>
      </w:r>
      <w:r w:rsidR="00490A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490A24"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8571D2" w:rsidRDefault="008D3572" w:rsidP="00790E8E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973D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5D297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9F7EAC">
        <w:rPr>
          <w:rFonts w:ascii="Times New Roman" w:eastAsia="Times New Roman" w:hAnsi="Times New Roman" w:cs="Times New Roman"/>
          <w:sz w:val="28"/>
          <w:szCs w:val="28"/>
          <w:lang w:eastAsia="zh-CN"/>
        </w:rPr>
        <w:t>с 5 по 10</w:t>
      </w:r>
      <w:r w:rsid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мая</w:t>
      </w:r>
      <w:r w:rsidR="007F1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парк-отеле </w:t>
      </w:r>
      <w:r w:rsidR="003A1E8B" w:rsidRP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>Ярославль</w:t>
      </w:r>
      <w:r w:rsidR="003A1E8B" w:rsidRP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адресу:  </w:t>
      </w:r>
      <w:r w:rsidR="003A1E8B" w:rsidRP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 w:rsidR="003A1E8B" w:rsidRP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Красная</w:t>
      </w:r>
      <w:proofErr w:type="gramEnd"/>
      <w:r w:rsidR="003A1E8B" w:rsidRPr="003A1E8B">
        <w:rPr>
          <w:rFonts w:ascii="Times New Roman" w:eastAsia="Times New Roman" w:hAnsi="Times New Roman" w:cs="Times New Roman"/>
          <w:sz w:val="28"/>
          <w:szCs w:val="28"/>
          <w:lang w:eastAsia="zh-CN"/>
        </w:rPr>
        <w:t>, Красные Ткачи, Ярославская обл.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3A1E8B" w:rsidRDefault="00DC6B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3A1E8B">
        <w:rPr>
          <w:rFonts w:ascii="Times New Roman" w:hAnsi="Times New Roman"/>
          <w:sz w:val="28"/>
          <w:szCs w:val="28"/>
        </w:rPr>
        <w:t>мая</w:t>
      </w:r>
      <w:r w:rsidR="00A071D4">
        <w:rPr>
          <w:rFonts w:ascii="Times New Roman" w:hAnsi="Times New Roman"/>
          <w:sz w:val="28"/>
          <w:szCs w:val="28"/>
        </w:rPr>
        <w:t>:</w:t>
      </w:r>
      <w:r w:rsidR="003A1E8B">
        <w:rPr>
          <w:rFonts w:ascii="Times New Roman" w:hAnsi="Times New Roman"/>
          <w:sz w:val="28"/>
          <w:szCs w:val="28"/>
        </w:rPr>
        <w:t xml:space="preserve"> </w:t>
      </w:r>
    </w:p>
    <w:p w:rsidR="00A071D4" w:rsidRPr="00AF511B" w:rsidRDefault="00AF511B" w:rsidP="00AF51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AF511B">
        <w:rPr>
          <w:rFonts w:ascii="Times New Roman" w:hAnsi="Times New Roman"/>
          <w:sz w:val="28"/>
          <w:szCs w:val="28"/>
        </w:rPr>
        <w:t>15</w:t>
      </w:r>
      <w:r w:rsidR="003A1E8B" w:rsidRPr="00AF511B">
        <w:rPr>
          <w:rFonts w:ascii="Times New Roman" w:hAnsi="Times New Roman"/>
          <w:sz w:val="28"/>
          <w:szCs w:val="28"/>
        </w:rPr>
        <w:t>.00 – 17.00</w:t>
      </w:r>
      <w:r w:rsidR="00A071D4" w:rsidRPr="00AF511B">
        <w:rPr>
          <w:rFonts w:ascii="Times New Roman" w:hAnsi="Times New Roman"/>
          <w:sz w:val="28"/>
          <w:szCs w:val="28"/>
        </w:rPr>
        <w:t xml:space="preserve"> очная регистрация</w:t>
      </w:r>
    </w:p>
    <w:p w:rsidR="00A071D4" w:rsidRPr="00AF511B" w:rsidRDefault="00A071D4" w:rsidP="00AF511B">
      <w:pPr>
        <w:overflowPunct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AF511B">
        <w:rPr>
          <w:rFonts w:ascii="Times New Roman" w:hAnsi="Times New Roman"/>
          <w:sz w:val="28"/>
          <w:szCs w:val="28"/>
        </w:rPr>
        <w:t>1</w:t>
      </w:r>
      <w:r w:rsidR="00AF511B" w:rsidRPr="00AF511B">
        <w:rPr>
          <w:rFonts w:ascii="Times New Roman" w:hAnsi="Times New Roman"/>
          <w:sz w:val="28"/>
          <w:szCs w:val="28"/>
        </w:rPr>
        <w:t>7.00 – 17.2</w:t>
      </w:r>
      <w:r w:rsidR="003A1E8B" w:rsidRPr="00AF511B">
        <w:rPr>
          <w:rFonts w:ascii="Times New Roman" w:hAnsi="Times New Roman"/>
          <w:sz w:val="28"/>
          <w:szCs w:val="28"/>
        </w:rPr>
        <w:t>0</w:t>
      </w:r>
      <w:r w:rsidRPr="00AF511B">
        <w:rPr>
          <w:rFonts w:ascii="Times New Roman" w:hAnsi="Times New Roman"/>
          <w:sz w:val="28"/>
          <w:szCs w:val="28"/>
        </w:rPr>
        <w:t xml:space="preserve"> организационное собрание</w:t>
      </w:r>
    </w:p>
    <w:p w:rsidR="00A071D4" w:rsidRPr="00AF511B" w:rsidRDefault="003A1E8B" w:rsidP="00AF511B">
      <w:pPr>
        <w:overflowPunct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AF511B">
        <w:rPr>
          <w:rFonts w:ascii="Times New Roman" w:hAnsi="Times New Roman"/>
          <w:sz w:val="28"/>
          <w:szCs w:val="28"/>
        </w:rPr>
        <w:t>17.50</w:t>
      </w:r>
      <w:r w:rsidR="00AF511B" w:rsidRPr="00AF511B">
        <w:rPr>
          <w:rFonts w:ascii="Times New Roman" w:hAnsi="Times New Roman"/>
          <w:sz w:val="28"/>
          <w:szCs w:val="28"/>
        </w:rPr>
        <w:t xml:space="preserve"> </w:t>
      </w:r>
      <w:r w:rsidRPr="00AF511B">
        <w:rPr>
          <w:rFonts w:ascii="Times New Roman" w:hAnsi="Times New Roman"/>
          <w:sz w:val="28"/>
          <w:szCs w:val="28"/>
        </w:rPr>
        <w:t>– 17.55</w:t>
      </w:r>
      <w:r w:rsidR="00A071D4" w:rsidRPr="00AF511B">
        <w:rPr>
          <w:rFonts w:ascii="Times New Roman" w:hAnsi="Times New Roman"/>
          <w:sz w:val="28"/>
          <w:szCs w:val="28"/>
        </w:rPr>
        <w:t xml:space="preserve"> жеребьевка</w:t>
      </w:r>
    </w:p>
    <w:p w:rsidR="00B56460" w:rsidRPr="00AF511B" w:rsidRDefault="003A1E8B" w:rsidP="00AF511B">
      <w:pPr>
        <w:overflowPunct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AF511B">
        <w:rPr>
          <w:rFonts w:ascii="Times New Roman" w:hAnsi="Times New Roman"/>
          <w:sz w:val="28"/>
          <w:szCs w:val="28"/>
        </w:rPr>
        <w:t>19</w:t>
      </w:r>
      <w:r w:rsidR="00A071D4" w:rsidRPr="00AF511B">
        <w:rPr>
          <w:rFonts w:ascii="Times New Roman" w:hAnsi="Times New Roman"/>
          <w:sz w:val="28"/>
          <w:szCs w:val="28"/>
        </w:rPr>
        <w:t>.00</w:t>
      </w:r>
      <w:r w:rsidR="00AF511B" w:rsidRPr="00AF511B">
        <w:rPr>
          <w:rFonts w:ascii="Times New Roman" w:hAnsi="Times New Roman"/>
          <w:sz w:val="28"/>
          <w:szCs w:val="28"/>
        </w:rPr>
        <w:t xml:space="preserve"> </w:t>
      </w:r>
      <w:r w:rsidR="003134DF" w:rsidRPr="00AF511B">
        <w:rPr>
          <w:rFonts w:ascii="Times New Roman" w:hAnsi="Times New Roman"/>
          <w:sz w:val="28"/>
          <w:szCs w:val="28"/>
        </w:rPr>
        <w:t>– открытие и начало</w:t>
      </w:r>
      <w:r w:rsidR="00B56460" w:rsidRPr="00AF511B">
        <w:rPr>
          <w:rFonts w:ascii="Times New Roman" w:hAnsi="Times New Roman"/>
          <w:sz w:val="28"/>
          <w:szCs w:val="28"/>
        </w:rPr>
        <w:t xml:space="preserve"> 1 тура.</w:t>
      </w:r>
    </w:p>
    <w:p w:rsidR="003A1E8B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6 мая: 9.30 – </w:t>
      </w:r>
      <w:r w:rsidR="00AF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15.00 – третий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7 мая: 9.30 – </w:t>
      </w:r>
      <w:r w:rsidR="00AF5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четвертый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15.00 – пятый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8 мая: 9.30 – </w:t>
      </w:r>
      <w:r w:rsidR="00AF51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шестой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15.00 – седьмой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9 мая: 9.30 – восьмой тур</w:t>
      </w:r>
    </w:p>
    <w:p w:rsidR="009F7EAC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15.00 – девятый тур</w:t>
      </w:r>
    </w:p>
    <w:p w:rsidR="009F7EAC" w:rsidRPr="003A1E8B" w:rsidRDefault="009F7EAC" w:rsidP="003A1E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10 мая: День отъезда</w:t>
      </w:r>
    </w:p>
    <w:p w:rsidR="009F7EAC" w:rsidRDefault="009F7EA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 xml:space="preserve">ния </w:t>
      </w:r>
      <w:r w:rsidR="006C0FAE">
        <w:rPr>
          <w:color w:val="auto"/>
          <w:sz w:val="28"/>
          <w:szCs w:val="28"/>
        </w:rPr>
        <w:t xml:space="preserve">- </w:t>
      </w:r>
      <w:r w:rsidR="009F7EAC">
        <w:rPr>
          <w:color w:val="auto"/>
          <w:sz w:val="28"/>
          <w:szCs w:val="28"/>
        </w:rPr>
        <w:t>швейцарская</w:t>
      </w:r>
      <w:r w:rsidR="006C0FAE">
        <w:rPr>
          <w:color w:val="auto"/>
          <w:sz w:val="28"/>
          <w:szCs w:val="28"/>
        </w:rPr>
        <w:t>.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6C0FAE">
        <w:rPr>
          <w:color w:val="auto"/>
          <w:sz w:val="28"/>
          <w:szCs w:val="28"/>
        </w:rPr>
        <w:t>ртию допустимо не более чем на 3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Pr="006C0FAE" w:rsidRDefault="006C0FAE" w:rsidP="009F7EAC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</w:t>
      </w:r>
      <w:r w:rsidR="009F7EAC">
        <w:rPr>
          <w:rFonts w:ascii="Times New Roman" w:hAnsi="Times New Roman"/>
          <w:sz w:val="28"/>
          <w:szCs w:val="28"/>
        </w:rPr>
        <w:t xml:space="preserve"> </w:t>
      </w:r>
      <w:r w:rsidR="00973D35">
        <w:rPr>
          <w:rFonts w:ascii="Times New Roman" w:hAnsi="Times New Roman"/>
          <w:sz w:val="28"/>
          <w:szCs w:val="28"/>
        </w:rPr>
        <w:t>5</w:t>
      </w:r>
      <w:r w:rsidR="00E669A1">
        <w:rPr>
          <w:rFonts w:ascii="Times New Roman" w:hAnsi="Times New Roman"/>
          <w:sz w:val="28"/>
          <w:szCs w:val="28"/>
        </w:rPr>
        <w:t>0 мин п</w:t>
      </w:r>
      <w:r w:rsidRPr="006C0FAE">
        <w:rPr>
          <w:rFonts w:ascii="Times New Roman" w:hAnsi="Times New Roman"/>
          <w:sz w:val="28"/>
          <w:szCs w:val="28"/>
        </w:rPr>
        <w:t>люс 10 сек за каждый сделанный ход, начиная с первого хода каждому участнику;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9F7EAC" w:rsidRPr="009F7EAC" w:rsidRDefault="009F7EAC" w:rsidP="009F7EAC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EAC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все желающие, имеющие соответствующий рейтинг и уплатившие организационный взнос</w:t>
      </w:r>
      <w:r w:rsidR="00AF51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AF511B" w:rsidRPr="00AF511B">
        <w:rPr>
          <w:rFonts w:ascii="Times New Roman" w:eastAsia="Times New Roman" w:hAnsi="Times New Roman" w:cs="Times New Roman"/>
          <w:sz w:val="28"/>
          <w:szCs w:val="28"/>
        </w:rPr>
        <w:t>согласованный с РОО «Спортивная федерация шахмат Ярославской области»</w:t>
      </w:r>
      <w:r w:rsidRPr="00AF5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EAC" w:rsidRPr="009F7EAC" w:rsidRDefault="009F7EAC" w:rsidP="009F7EAC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EAC">
        <w:rPr>
          <w:rFonts w:ascii="Times New Roman" w:eastAsia="Times New Roman" w:hAnsi="Times New Roman" w:cs="Times New Roman"/>
          <w:sz w:val="28"/>
          <w:szCs w:val="28"/>
        </w:rPr>
        <w:t>Участникам обязательно иметь коды ФИДЕ и ФШР. При их отсутствии, прислать адрес своей электронной почты, фото 160х200 пикселей, скан паспорта или свид</w:t>
      </w:r>
      <w:r>
        <w:rPr>
          <w:rFonts w:ascii="Times New Roman" w:eastAsia="Times New Roman" w:hAnsi="Times New Roman" w:cs="Times New Roman"/>
          <w:sz w:val="28"/>
          <w:szCs w:val="28"/>
        </w:rPr>
        <w:t>етельства о рождении на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lisam007@ya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ndex</w:t>
      </w:r>
      <w:proofErr w:type="spellEnd"/>
      <w:r w:rsidR="00AF51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F511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AF511B">
        <w:rPr>
          <w:rFonts w:ascii="Times New Roman" w:eastAsia="Times New Roman" w:hAnsi="Times New Roman" w:cs="Times New Roman"/>
          <w:sz w:val="28"/>
          <w:szCs w:val="28"/>
        </w:rPr>
        <w:t>, не позднее 4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9F7EAC">
        <w:rPr>
          <w:rFonts w:ascii="Times New Roman" w:eastAsia="Times New Roman" w:hAnsi="Times New Roman" w:cs="Times New Roman"/>
          <w:sz w:val="28"/>
          <w:szCs w:val="28"/>
        </w:rPr>
        <w:t xml:space="preserve">.2022г. 24.00 </w:t>
      </w:r>
      <w:proofErr w:type="spellStart"/>
      <w:r w:rsidRPr="009F7EAC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9F7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EAC" w:rsidRPr="009F7EAC" w:rsidRDefault="009F7EAC" w:rsidP="009F7EAC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EAC">
        <w:rPr>
          <w:rFonts w:ascii="Times New Roman" w:eastAsia="Times New Roman" w:hAnsi="Times New Roman" w:cs="Times New Roman"/>
          <w:sz w:val="28"/>
          <w:szCs w:val="28"/>
        </w:rPr>
        <w:t>Турнир проводится с обсчетом российского и международного рейтинга.</w:t>
      </w: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8650BD" w:rsidRDefault="00490A2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D2974">
        <w:rPr>
          <w:rFonts w:ascii="Times New Roman" w:hAnsi="Times New Roman" w:cs="Times New Roman"/>
          <w:sz w:val="28"/>
          <w:szCs w:val="28"/>
        </w:rPr>
        <w:t xml:space="preserve"> в оргкомитет соревнований </w:t>
      </w:r>
      <w:r w:rsidR="008650BD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proofErr w:type="spellStart"/>
      <w:r w:rsidR="008650B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8650BD">
        <w:rPr>
          <w:rFonts w:ascii="Times New Roman" w:hAnsi="Times New Roman" w:cs="Times New Roman"/>
          <w:sz w:val="28"/>
          <w:szCs w:val="28"/>
        </w:rPr>
        <w:t xml:space="preserve">-формы, выставленной на нашем сайте </w:t>
      </w:r>
      <w:proofErr w:type="spellStart"/>
      <w:r w:rsidR="008650BD">
        <w:rPr>
          <w:rFonts w:ascii="Times New Roman" w:hAnsi="Times New Roman" w:cs="Times New Roman"/>
          <w:sz w:val="28"/>
          <w:szCs w:val="28"/>
          <w:lang w:val="en-US"/>
        </w:rPr>
        <w:t>yaroblchess</w:t>
      </w:r>
      <w:proofErr w:type="spellEnd"/>
      <w:r w:rsidR="008650BD" w:rsidRPr="008650BD">
        <w:rPr>
          <w:rFonts w:ascii="Times New Roman" w:hAnsi="Times New Roman" w:cs="Times New Roman"/>
          <w:sz w:val="28"/>
          <w:szCs w:val="28"/>
        </w:rPr>
        <w:t>.</w:t>
      </w:r>
      <w:r w:rsidR="008650B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650BD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3C482E" w:rsidRDefault="003C482E" w:rsidP="003C482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lastRenderedPageBreak/>
        <w:t>г) большее число побед;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974D1B" w:rsidRPr="00A57D3F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3C482E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3C482E" w:rsidRPr="00C017E8" w:rsidRDefault="003C482E" w:rsidP="003C482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Победитель </w:t>
      </w:r>
      <w:r w:rsidR="006C0FAE">
        <w:rPr>
          <w:rFonts w:ascii="Times New Roman" w:hAnsi="Times New Roman"/>
          <w:sz w:val="28"/>
          <w:szCs w:val="28"/>
        </w:rPr>
        <w:t xml:space="preserve">и призеры </w:t>
      </w:r>
      <w:r w:rsidR="00AF511B">
        <w:rPr>
          <w:rFonts w:ascii="Times New Roman" w:hAnsi="Times New Roman"/>
          <w:sz w:val="28"/>
          <w:szCs w:val="28"/>
        </w:rPr>
        <w:t>турнира</w:t>
      </w:r>
      <w:r w:rsidR="006C0FAE">
        <w:rPr>
          <w:rFonts w:ascii="Times New Roman" w:hAnsi="Times New Roman"/>
          <w:sz w:val="28"/>
          <w:szCs w:val="28"/>
        </w:rPr>
        <w:t xml:space="preserve"> награждается кубка</w:t>
      </w:r>
      <w:r w:rsidRPr="00760797">
        <w:rPr>
          <w:rFonts w:ascii="Times New Roman" w:hAnsi="Times New Roman"/>
          <w:sz w:val="28"/>
          <w:szCs w:val="28"/>
        </w:rPr>
        <w:t>м</w:t>
      </w:r>
      <w:r w:rsidR="006C0FAE">
        <w:rPr>
          <w:rFonts w:ascii="Times New Roman" w:hAnsi="Times New Roman"/>
          <w:sz w:val="28"/>
          <w:szCs w:val="28"/>
        </w:rPr>
        <w:t>и, медалями и грамотами</w:t>
      </w:r>
      <w:r w:rsidRPr="00760797">
        <w:rPr>
          <w:rFonts w:ascii="Times New Roman" w:hAnsi="Times New Roman"/>
          <w:sz w:val="28"/>
          <w:szCs w:val="28"/>
        </w:rPr>
        <w:t xml:space="preserve"> Департамента по физической культуре, спорту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Pr="00760797">
        <w:rPr>
          <w:rFonts w:ascii="Times New Roman" w:hAnsi="Times New Roman"/>
          <w:sz w:val="28"/>
          <w:szCs w:val="28"/>
        </w:rPr>
        <w:t>.</w:t>
      </w:r>
    </w:p>
    <w:p w:rsidR="003C482E" w:rsidRPr="00760797" w:rsidRDefault="003C482E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3C482E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3C482E" w:rsidRPr="00760797" w:rsidRDefault="003C482E" w:rsidP="003C482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C482E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</w:t>
      </w:r>
      <w:r w:rsidR="00AF511B">
        <w:rPr>
          <w:rFonts w:ascii="Times New Roman" w:hAnsi="Times New Roman"/>
          <w:sz w:val="28"/>
          <w:szCs w:val="28"/>
        </w:rPr>
        <w:t xml:space="preserve">привлеченных </w:t>
      </w:r>
      <w:r>
        <w:rPr>
          <w:rFonts w:ascii="Times New Roman" w:hAnsi="Times New Roman"/>
          <w:sz w:val="28"/>
          <w:szCs w:val="28"/>
        </w:rPr>
        <w:t>средств</w:t>
      </w:r>
      <w:r w:rsidR="003C482E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482E">
        <w:rPr>
          <w:rFonts w:ascii="Times New Roman" w:hAnsi="Times New Roman"/>
          <w:sz w:val="28"/>
          <w:szCs w:val="28"/>
        </w:rPr>
        <w:t xml:space="preserve">Медали и грамоты - за счет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286155"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8372C5">
        <w:rPr>
          <w:color w:val="auto"/>
          <w:sz w:val="28"/>
          <w:szCs w:val="28"/>
        </w:rPr>
        <w:t xml:space="preserve">а награждение  </w:t>
      </w:r>
      <w:r>
        <w:rPr>
          <w:color w:val="auto"/>
          <w:sz w:val="28"/>
          <w:szCs w:val="28"/>
        </w:rPr>
        <w:t>(</w:t>
      </w:r>
      <w:r w:rsidR="003C482E">
        <w:rPr>
          <w:color w:val="auto"/>
          <w:sz w:val="28"/>
          <w:szCs w:val="28"/>
        </w:rPr>
        <w:t xml:space="preserve">сувенирная продукция, </w:t>
      </w:r>
      <w:r>
        <w:rPr>
          <w:color w:val="auto"/>
          <w:sz w:val="28"/>
          <w:szCs w:val="28"/>
        </w:rPr>
        <w:t xml:space="preserve">призы </w:t>
      </w:r>
      <w:r w:rsidR="003C482E">
        <w:rPr>
          <w:color w:val="auto"/>
          <w:sz w:val="28"/>
          <w:szCs w:val="28"/>
        </w:rPr>
        <w:t>вещевые</w:t>
      </w:r>
      <w:r w:rsidR="003C482E">
        <w:rPr>
          <w:color w:val="auto"/>
          <w:sz w:val="28"/>
          <w:szCs w:val="28"/>
        </w:rPr>
        <w:t>, денежные, кубки),</w:t>
      </w:r>
      <w:r w:rsidRPr="00341C01">
        <w:rPr>
          <w:color w:val="auto"/>
          <w:sz w:val="28"/>
          <w:szCs w:val="28"/>
        </w:rPr>
        <w:t xml:space="preserve"> оставшиеся средства направляются на </w:t>
      </w:r>
      <w:r w:rsidR="003C482E">
        <w:rPr>
          <w:color w:val="auto"/>
          <w:sz w:val="28"/>
          <w:szCs w:val="28"/>
        </w:rPr>
        <w:t>проведение соревнования</w:t>
      </w:r>
      <w:r w:rsidR="00710758">
        <w:rPr>
          <w:color w:val="auto"/>
          <w:sz w:val="28"/>
          <w:szCs w:val="28"/>
        </w:rPr>
        <w:t>.</w:t>
      </w:r>
    </w:p>
    <w:p w:rsidR="00342073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A867F8">
        <w:rPr>
          <w:color w:val="auto"/>
          <w:sz w:val="28"/>
          <w:szCs w:val="28"/>
        </w:rPr>
        <w:t xml:space="preserve">1 </w:t>
      </w:r>
      <w:r w:rsidR="003C482E">
        <w:rPr>
          <w:color w:val="auto"/>
          <w:sz w:val="28"/>
          <w:szCs w:val="28"/>
        </w:rPr>
        <w:t>мая</w:t>
      </w:r>
      <w:r w:rsidR="005D2974">
        <w:rPr>
          <w:color w:val="auto"/>
          <w:sz w:val="28"/>
          <w:szCs w:val="28"/>
        </w:rPr>
        <w:t xml:space="preserve"> 2022</w:t>
      </w:r>
      <w:r w:rsidR="00D61FBC">
        <w:rPr>
          <w:color w:val="auto"/>
          <w:sz w:val="28"/>
          <w:szCs w:val="28"/>
        </w:rPr>
        <w:t>г.</w:t>
      </w:r>
    </w:p>
    <w:p w:rsidR="00DC6BE5" w:rsidRPr="00FE02A0" w:rsidRDefault="00DC6BE5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3C482E" w:rsidRDefault="003C482E" w:rsidP="00790E8E">
      <w:pPr>
        <w:tabs>
          <w:tab w:val="left" w:pos="3735"/>
        </w:tabs>
        <w:suppressAutoHyphens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490A24" w:rsidRPr="00C017E8" w:rsidSect="003C482E">
      <w:pgSz w:w="11906" w:h="16838"/>
      <w:pgMar w:top="720" w:right="7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B1DBE"/>
    <w:rsid w:val="000B7B80"/>
    <w:rsid w:val="000D7205"/>
    <w:rsid w:val="00101702"/>
    <w:rsid w:val="00133CA2"/>
    <w:rsid w:val="00206BA2"/>
    <w:rsid w:val="00286155"/>
    <w:rsid w:val="002E03E8"/>
    <w:rsid w:val="002E58C1"/>
    <w:rsid w:val="00301CD9"/>
    <w:rsid w:val="003134DF"/>
    <w:rsid w:val="00341C01"/>
    <w:rsid w:val="00342073"/>
    <w:rsid w:val="00355BF5"/>
    <w:rsid w:val="003A1E8B"/>
    <w:rsid w:val="003C42F9"/>
    <w:rsid w:val="003C482E"/>
    <w:rsid w:val="003D7991"/>
    <w:rsid w:val="003E28F4"/>
    <w:rsid w:val="003E66A8"/>
    <w:rsid w:val="004336AB"/>
    <w:rsid w:val="004468B3"/>
    <w:rsid w:val="00490A24"/>
    <w:rsid w:val="00491612"/>
    <w:rsid w:val="00495CD7"/>
    <w:rsid w:val="004B0814"/>
    <w:rsid w:val="00540753"/>
    <w:rsid w:val="005464A1"/>
    <w:rsid w:val="005A29D5"/>
    <w:rsid w:val="005A6628"/>
    <w:rsid w:val="005B6406"/>
    <w:rsid w:val="005D2974"/>
    <w:rsid w:val="00624A0F"/>
    <w:rsid w:val="00627FF7"/>
    <w:rsid w:val="006566EE"/>
    <w:rsid w:val="00664F39"/>
    <w:rsid w:val="006C0FAE"/>
    <w:rsid w:val="00710758"/>
    <w:rsid w:val="00760797"/>
    <w:rsid w:val="00763169"/>
    <w:rsid w:val="00790E8E"/>
    <w:rsid w:val="007C02E5"/>
    <w:rsid w:val="007E263D"/>
    <w:rsid w:val="007F1273"/>
    <w:rsid w:val="008179B6"/>
    <w:rsid w:val="008372C5"/>
    <w:rsid w:val="008650BD"/>
    <w:rsid w:val="008C3EAC"/>
    <w:rsid w:val="008D3572"/>
    <w:rsid w:val="00902632"/>
    <w:rsid w:val="00972A11"/>
    <w:rsid w:val="00973D35"/>
    <w:rsid w:val="00974D1B"/>
    <w:rsid w:val="00994E98"/>
    <w:rsid w:val="009F7EAC"/>
    <w:rsid w:val="00A071D4"/>
    <w:rsid w:val="00A41DC8"/>
    <w:rsid w:val="00A76BB2"/>
    <w:rsid w:val="00A867F8"/>
    <w:rsid w:val="00A97267"/>
    <w:rsid w:val="00AF511B"/>
    <w:rsid w:val="00B17BE7"/>
    <w:rsid w:val="00B44D4D"/>
    <w:rsid w:val="00B56460"/>
    <w:rsid w:val="00B56639"/>
    <w:rsid w:val="00B67884"/>
    <w:rsid w:val="00C15FDA"/>
    <w:rsid w:val="00CC3112"/>
    <w:rsid w:val="00CC4E15"/>
    <w:rsid w:val="00D3475B"/>
    <w:rsid w:val="00D44CBE"/>
    <w:rsid w:val="00D61A51"/>
    <w:rsid w:val="00D61FBC"/>
    <w:rsid w:val="00DA1F8E"/>
    <w:rsid w:val="00DC6BE5"/>
    <w:rsid w:val="00DD3AD2"/>
    <w:rsid w:val="00DE12D3"/>
    <w:rsid w:val="00E03DE9"/>
    <w:rsid w:val="00E052FA"/>
    <w:rsid w:val="00E669A1"/>
    <w:rsid w:val="00EA1104"/>
    <w:rsid w:val="00EA5C96"/>
    <w:rsid w:val="00F108A5"/>
    <w:rsid w:val="00F17776"/>
    <w:rsid w:val="00F7790F"/>
    <w:rsid w:val="00F90ED8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2</cp:revision>
  <cp:lastPrinted>2019-12-24T13:48:00Z</cp:lastPrinted>
  <dcterms:created xsi:type="dcterms:W3CDTF">2022-04-17T03:18:00Z</dcterms:created>
  <dcterms:modified xsi:type="dcterms:W3CDTF">2022-04-17T03:18:00Z</dcterms:modified>
</cp:coreProperties>
</file>