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5F" w:rsidRPr="00722DD9" w:rsidRDefault="003B025F" w:rsidP="009F011E">
      <w:pPr>
        <w:jc w:val="right"/>
        <w:rPr>
          <w:b/>
          <w:szCs w:val="28"/>
        </w:rPr>
      </w:pPr>
      <w:r>
        <w:rPr>
          <w:b/>
          <w:bCs/>
          <w:szCs w:val="28"/>
        </w:rPr>
        <w:t>«УТВЕРЖДАЮ</w:t>
      </w:r>
      <w:r w:rsidRPr="00722DD9">
        <w:rPr>
          <w:b/>
          <w:bCs/>
          <w:szCs w:val="28"/>
        </w:rPr>
        <w:t xml:space="preserve">»          </w:t>
      </w:r>
      <w:r w:rsidRPr="00722DD9">
        <w:rPr>
          <w:b/>
          <w:szCs w:val="28"/>
        </w:rPr>
        <w:t xml:space="preserve">                      </w:t>
      </w:r>
    </w:p>
    <w:p w:rsidR="009F011E" w:rsidRDefault="003B025F" w:rsidP="009F011E">
      <w:pPr>
        <w:jc w:val="right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722DD9">
        <w:rPr>
          <w:szCs w:val="28"/>
        </w:rPr>
        <w:t xml:space="preserve">  </w:t>
      </w:r>
    </w:p>
    <w:p w:rsidR="003B025F" w:rsidRPr="00722DD9" w:rsidRDefault="003B025F" w:rsidP="009F011E">
      <w:pPr>
        <w:jc w:val="right"/>
        <w:rPr>
          <w:szCs w:val="28"/>
        </w:rPr>
      </w:pPr>
      <w:r w:rsidRPr="00722DD9">
        <w:rPr>
          <w:szCs w:val="28"/>
        </w:rPr>
        <w:t xml:space="preserve">РОО «Спортивная федерация  </w:t>
      </w:r>
    </w:p>
    <w:p w:rsidR="003B025F" w:rsidRPr="00722DD9" w:rsidRDefault="003B025F" w:rsidP="009F011E">
      <w:pPr>
        <w:jc w:val="right"/>
        <w:rPr>
          <w:b/>
          <w:bCs/>
          <w:szCs w:val="28"/>
        </w:rPr>
      </w:pPr>
      <w:r w:rsidRPr="00722DD9">
        <w:rPr>
          <w:szCs w:val="28"/>
        </w:rPr>
        <w:t>шахмат Ярославской о</w:t>
      </w:r>
      <w:r>
        <w:rPr>
          <w:szCs w:val="28"/>
        </w:rPr>
        <w:t>бласти.</w:t>
      </w:r>
      <w:r w:rsidR="009F011E">
        <w:rPr>
          <w:szCs w:val="28"/>
        </w:rPr>
        <w:t xml:space="preserve">                  </w:t>
      </w:r>
      <w:r>
        <w:rPr>
          <w:szCs w:val="28"/>
        </w:rPr>
        <w:t xml:space="preserve"> </w:t>
      </w:r>
    </w:p>
    <w:p w:rsidR="003B025F" w:rsidRDefault="003B025F" w:rsidP="009F011E">
      <w:pPr>
        <w:jc w:val="right"/>
        <w:rPr>
          <w:szCs w:val="28"/>
        </w:rPr>
      </w:pPr>
    </w:p>
    <w:p w:rsidR="003B025F" w:rsidRPr="00722DD9" w:rsidRDefault="003B025F" w:rsidP="009F011E">
      <w:pPr>
        <w:jc w:val="right"/>
        <w:rPr>
          <w:szCs w:val="28"/>
        </w:rPr>
      </w:pPr>
      <w:r w:rsidRPr="00722DD9">
        <w:rPr>
          <w:b/>
          <w:bCs/>
          <w:szCs w:val="28"/>
        </w:rPr>
        <w:t>_____</w:t>
      </w:r>
      <w:r w:rsidR="009F011E">
        <w:rPr>
          <w:b/>
          <w:bCs/>
          <w:szCs w:val="28"/>
        </w:rPr>
        <w:t>_</w:t>
      </w:r>
      <w:r w:rsidRPr="00722DD9">
        <w:rPr>
          <w:b/>
          <w:bCs/>
          <w:szCs w:val="28"/>
        </w:rPr>
        <w:t>_____</w:t>
      </w:r>
      <w:proofErr w:type="gramStart"/>
      <w:r w:rsidRPr="00722DD9">
        <w:rPr>
          <w:b/>
          <w:bCs/>
          <w:szCs w:val="28"/>
        </w:rPr>
        <w:t xml:space="preserve">_  </w:t>
      </w:r>
      <w:r w:rsidRPr="00722DD9">
        <w:rPr>
          <w:bCs/>
          <w:szCs w:val="28"/>
        </w:rPr>
        <w:t>А.С.</w:t>
      </w:r>
      <w:proofErr w:type="gramEnd"/>
      <w:r w:rsidRPr="00722DD9">
        <w:rPr>
          <w:bCs/>
          <w:szCs w:val="28"/>
        </w:rPr>
        <w:t xml:space="preserve"> Москвин</w:t>
      </w:r>
      <w:r w:rsidRPr="00722DD9">
        <w:rPr>
          <w:b/>
          <w:bCs/>
          <w:szCs w:val="28"/>
        </w:rPr>
        <w:t xml:space="preserve">  </w:t>
      </w:r>
      <w:r>
        <w:rPr>
          <w:szCs w:val="28"/>
        </w:rPr>
        <w:t xml:space="preserve">           </w:t>
      </w:r>
    </w:p>
    <w:p w:rsidR="00E7047E" w:rsidRDefault="00E7047E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Pr="00E7047E" w:rsidRDefault="003B025F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3B025F" w:rsidRDefault="00D7151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детского </w:t>
      </w:r>
      <w:proofErr w:type="gramStart"/>
      <w:r>
        <w:rPr>
          <w:b/>
          <w:sz w:val="32"/>
          <w:szCs w:val="32"/>
        </w:rPr>
        <w:t>блиц-турнира</w:t>
      </w:r>
      <w:proofErr w:type="gramEnd"/>
      <w:r>
        <w:rPr>
          <w:b/>
          <w:sz w:val="32"/>
          <w:szCs w:val="32"/>
        </w:rPr>
        <w:t xml:space="preserve"> </w:t>
      </w:r>
    </w:p>
    <w:p w:rsidR="003B025F" w:rsidRDefault="003B025F" w:rsidP="004C0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«Ярослав Мудрый»</w:t>
      </w:r>
    </w:p>
    <w:p w:rsidR="00060E3F" w:rsidRPr="00060E3F" w:rsidRDefault="00060E3F" w:rsidP="004C0EF9">
      <w:pPr>
        <w:jc w:val="center"/>
        <w:rPr>
          <w:b/>
          <w:sz w:val="32"/>
          <w:szCs w:val="32"/>
        </w:rPr>
      </w:pP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2018</w:t>
      </w:r>
    </w:p>
    <w:p w:rsidR="00FD1A5B" w:rsidRPr="001C324F" w:rsidRDefault="001C324F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 xml:space="preserve">оревнования по </w:t>
      </w:r>
      <w:proofErr w:type="gramStart"/>
      <w:r w:rsidR="009879B9" w:rsidRPr="009879B9">
        <w:rPr>
          <w:sz w:val="28"/>
          <w:szCs w:val="28"/>
        </w:rPr>
        <w:t>шахматам  (</w:t>
      </w:r>
      <w:proofErr w:type="gramEnd"/>
      <w:r w:rsidR="009879B9" w:rsidRPr="009879B9">
        <w:rPr>
          <w:sz w:val="28"/>
          <w:szCs w:val="28"/>
        </w:rPr>
        <w:t>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 xml:space="preserve"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</w:t>
      </w:r>
      <w:proofErr w:type="gramStart"/>
      <w:r w:rsidRPr="009879B9">
        <w:rPr>
          <w:sz w:val="28"/>
          <w:szCs w:val="28"/>
        </w:rPr>
        <w:t>28.12.2017  №</w:t>
      </w:r>
      <w:proofErr w:type="gramEnd"/>
      <w:r w:rsidRPr="009879B9">
        <w:rPr>
          <w:sz w:val="28"/>
          <w:szCs w:val="28"/>
        </w:rPr>
        <w:t xml:space="preserve">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Pr="00211A4C" w:rsidRDefault="000A2E06" w:rsidP="009F011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F011E">
        <w:rPr>
          <w:color w:val="auto"/>
          <w:sz w:val="28"/>
          <w:szCs w:val="28"/>
        </w:rPr>
        <w:t xml:space="preserve">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proofErr w:type="spellStart"/>
      <w:r w:rsidR="00AA4A92">
        <w:rPr>
          <w:color w:val="auto"/>
          <w:sz w:val="28"/>
          <w:szCs w:val="28"/>
        </w:rPr>
        <w:t>Видякин</w:t>
      </w:r>
      <w:proofErr w:type="spellEnd"/>
      <w:r w:rsidR="00AA4A92">
        <w:rPr>
          <w:color w:val="auto"/>
          <w:sz w:val="28"/>
          <w:szCs w:val="28"/>
        </w:rPr>
        <w:t xml:space="preserve"> Сергей Григорьевич (Санкт - Петербург)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A4A92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В целях обеспечения безопасности зрителей и участников, соревнование проводится на спортивных сооружениях, отвечающих требованиям </w:t>
      </w:r>
      <w:r w:rsidRPr="00AA4A92">
        <w:rPr>
          <w:color w:val="auto"/>
          <w:sz w:val="28"/>
          <w:szCs w:val="28"/>
        </w:rPr>
        <w:lastRenderedPageBreak/>
        <w:t>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 xml:space="preserve">Турнир проводится с </w:t>
      </w:r>
      <w:r w:rsidR="003B025F">
        <w:rPr>
          <w:color w:val="auto"/>
          <w:sz w:val="28"/>
          <w:szCs w:val="28"/>
        </w:rPr>
        <w:t>24</w:t>
      </w:r>
      <w:r w:rsidRPr="00C26682">
        <w:rPr>
          <w:color w:val="auto"/>
          <w:sz w:val="28"/>
          <w:szCs w:val="28"/>
        </w:rPr>
        <w:t xml:space="preserve"> июля (день приезда) по </w:t>
      </w:r>
      <w:r w:rsidR="003B025F">
        <w:rPr>
          <w:color w:val="auto"/>
          <w:sz w:val="28"/>
          <w:szCs w:val="28"/>
        </w:rPr>
        <w:t>26</w:t>
      </w:r>
      <w:r w:rsidRPr="00C26682">
        <w:rPr>
          <w:color w:val="auto"/>
          <w:sz w:val="28"/>
          <w:szCs w:val="28"/>
        </w:rPr>
        <w:t xml:space="preserve"> июля (день отъезда) 2018 года в городе Ярославле, Ярославской области, по адресу Проспект Ленина д. 24а в помещении МАУ ДК им. А.М. Добрынина.</w:t>
      </w:r>
    </w:p>
    <w:p w:rsidR="004C107F" w:rsidRPr="00C26682" w:rsidRDefault="004C107F" w:rsidP="00C26682">
      <w:pPr>
        <w:pStyle w:val="Default"/>
        <w:ind w:firstLine="708"/>
        <w:rPr>
          <w:color w:val="auto"/>
          <w:sz w:val="28"/>
          <w:szCs w:val="28"/>
        </w:rPr>
      </w:pPr>
      <w:r w:rsidRPr="004C107F">
        <w:rPr>
          <w:color w:val="auto"/>
          <w:sz w:val="28"/>
          <w:szCs w:val="28"/>
        </w:rPr>
        <w:t>Данные соревнования являются этапом Кубка ЦФО по быстрым шахматам и блицу 2018 года.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B025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3B025F">
              <w:rPr>
                <w:b/>
                <w:color w:val="000000"/>
                <w:szCs w:val="28"/>
              </w:rPr>
              <w:t>4</w:t>
            </w:r>
            <w:r>
              <w:rPr>
                <w:b/>
                <w:color w:val="000000"/>
                <w:szCs w:val="28"/>
              </w:rPr>
              <w:t xml:space="preserve"> июля 11.00 – 1</w:t>
            </w:r>
            <w:r w:rsidR="00EE2DEB">
              <w:rPr>
                <w:b/>
                <w:color w:val="000000"/>
                <w:szCs w:val="28"/>
                <w:lang w:val="en-US"/>
              </w:rPr>
              <w:t>2</w:t>
            </w:r>
            <w:r>
              <w:rPr>
                <w:b/>
                <w:color w:val="000000"/>
                <w:szCs w:val="28"/>
              </w:rPr>
              <w:t>.00</w:t>
            </w:r>
          </w:p>
          <w:p w:rsidR="00C26682" w:rsidRPr="00AF4B2B" w:rsidRDefault="003B025F" w:rsidP="00EE2DE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25 июля </w:t>
            </w:r>
            <w:r w:rsidR="00A54877">
              <w:rPr>
                <w:b/>
                <w:color w:val="000000"/>
                <w:szCs w:val="28"/>
              </w:rPr>
              <w:t>14.</w:t>
            </w:r>
            <w:r w:rsidR="00EE2DEB">
              <w:rPr>
                <w:b/>
                <w:color w:val="000000"/>
                <w:szCs w:val="28"/>
                <w:lang w:val="en-US"/>
              </w:rPr>
              <w:t>3</w:t>
            </w:r>
            <w:bookmarkStart w:id="0" w:name="_GoBack"/>
            <w:bookmarkEnd w:id="0"/>
            <w:r w:rsidR="00C26682">
              <w:rPr>
                <w:b/>
                <w:color w:val="000000"/>
                <w:szCs w:val="28"/>
              </w:rPr>
              <w:t>0 – 15.</w:t>
            </w:r>
            <w:r w:rsidR="000A2023">
              <w:rPr>
                <w:b/>
                <w:color w:val="000000"/>
                <w:szCs w:val="28"/>
                <w:lang w:val="en-US"/>
              </w:rPr>
              <w:t>0</w:t>
            </w:r>
            <w:r w:rsidR="00C26682">
              <w:rPr>
                <w:b/>
                <w:color w:val="000000"/>
                <w:szCs w:val="28"/>
              </w:rPr>
              <w:t>0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A54877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C26682" w:rsidRPr="00AF4B2B">
              <w:rPr>
                <w:b/>
                <w:color w:val="000000"/>
                <w:szCs w:val="28"/>
              </w:rPr>
              <w:t>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 xml:space="preserve">я </w:t>
            </w:r>
            <w:r w:rsidR="00C26682">
              <w:rPr>
                <w:b/>
                <w:color w:val="000000"/>
                <w:szCs w:val="28"/>
              </w:rPr>
              <w:t xml:space="preserve">15.30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54877">
              <w:rPr>
                <w:b/>
                <w:color w:val="000000"/>
                <w:szCs w:val="28"/>
              </w:rPr>
              <w:t>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54877">
              <w:rPr>
                <w:b/>
                <w:color w:val="000000"/>
                <w:szCs w:val="28"/>
              </w:rPr>
              <w:t>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15.55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1-</w:t>
            </w:r>
            <w:r w:rsidR="00A54877">
              <w:rPr>
                <w:b/>
                <w:color w:val="000000"/>
                <w:szCs w:val="28"/>
              </w:rPr>
              <w:t>9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A54877">
              <w:rPr>
                <w:b/>
                <w:color w:val="000000"/>
                <w:szCs w:val="28"/>
              </w:rPr>
              <w:t>5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  <w:r>
              <w:rPr>
                <w:b/>
                <w:color w:val="000000"/>
                <w:szCs w:val="28"/>
              </w:rPr>
              <w:t>-19.00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0818DD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июля 19.3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>
        <w:rPr>
          <w:szCs w:val="28"/>
        </w:rPr>
        <w:t xml:space="preserve">ит по швейцарской системе в </w:t>
      </w:r>
      <w:r w:rsidR="00A54877">
        <w:rPr>
          <w:szCs w:val="28"/>
        </w:rPr>
        <w:t>9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 xml:space="preserve">ному началу тура более чем на </w:t>
      </w:r>
      <w:r w:rsidR="00A54877">
        <w:rPr>
          <w:szCs w:val="28"/>
        </w:rPr>
        <w:t>3</w:t>
      </w:r>
      <w:r w:rsidRPr="0090543A">
        <w:rPr>
          <w:szCs w:val="28"/>
        </w:rPr>
        <w:t xml:space="preserve"> минут</w:t>
      </w:r>
      <w:r w:rsidR="00A54877">
        <w:rPr>
          <w:szCs w:val="28"/>
        </w:rPr>
        <w:t>ы</w:t>
      </w:r>
      <w:r w:rsidRPr="0090543A">
        <w:rPr>
          <w:szCs w:val="28"/>
        </w:rPr>
        <w:t xml:space="preserve">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времени: – </w:t>
      </w:r>
      <w:r w:rsidR="00A5487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минут</w:t>
      </w:r>
      <w:r w:rsidR="00A54877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+ </w:t>
      </w:r>
      <w:r w:rsidR="00A54877">
        <w:rPr>
          <w:color w:val="auto"/>
          <w:sz w:val="28"/>
          <w:szCs w:val="28"/>
        </w:rPr>
        <w:t>2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>тся с обсчетом международного рейтинга ЭЛО.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читинг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proofErr w:type="spellStart"/>
      <w:r w:rsidRPr="008355DE">
        <w:rPr>
          <w:rFonts w:ascii="Times New Roman" w:hAnsi="Times New Roman"/>
          <w:bCs/>
          <w:sz w:val="28"/>
          <w:szCs w:val="28"/>
        </w:rPr>
        <w:t>Античитерских</w:t>
      </w:r>
      <w:proofErr w:type="spellEnd"/>
      <w:r w:rsidRPr="008355DE">
        <w:rPr>
          <w:rFonts w:ascii="Times New Roman" w:hAnsi="Times New Roman"/>
          <w:bCs/>
          <w:sz w:val="28"/>
          <w:szCs w:val="28"/>
        </w:rPr>
        <w:t xml:space="preserve">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971BD" w:rsidRPr="00A22942" w:rsidRDefault="000971BD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t>К участию в соревнованиях   допускаются все желающие</w:t>
      </w:r>
      <w:r w:rsidR="00A52EFF">
        <w:rPr>
          <w:szCs w:val="28"/>
        </w:rPr>
        <w:t xml:space="preserve"> 2004 г.р. и моложе</w:t>
      </w:r>
      <w:r w:rsidRPr="00780698">
        <w:rPr>
          <w:szCs w:val="28"/>
        </w:rPr>
        <w:t>, уплатившие стартовый взнос</w:t>
      </w:r>
      <w:r w:rsidR="00A54877">
        <w:rPr>
          <w:szCs w:val="28"/>
        </w:rPr>
        <w:t xml:space="preserve"> в размере 2</w:t>
      </w:r>
      <w:r w:rsidR="004C107F">
        <w:rPr>
          <w:szCs w:val="28"/>
        </w:rPr>
        <w:t>00руб</w:t>
      </w:r>
      <w:r w:rsidRPr="00780698">
        <w:rPr>
          <w:szCs w:val="28"/>
        </w:rPr>
        <w:t>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>
        <w:rPr>
          <w:szCs w:val="28"/>
        </w:rPr>
        <w:t xml:space="preserve">8 июля 2018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РОО «Спортивная федерация шахмат Ярославской области», 150014, г. Ярославль, ул. </w:t>
      </w:r>
      <w:proofErr w:type="spellStart"/>
      <w:r w:rsidRPr="00A216C7">
        <w:rPr>
          <w:color w:val="auto"/>
          <w:sz w:val="28"/>
          <w:szCs w:val="28"/>
        </w:rPr>
        <w:t>Угличская</w:t>
      </w:r>
      <w:proofErr w:type="spellEnd"/>
      <w:r w:rsidRPr="00A216C7">
        <w:rPr>
          <w:color w:val="auto"/>
          <w:sz w:val="28"/>
          <w:szCs w:val="28"/>
        </w:rPr>
        <w:t>, дом 1/51 ОГРН 1137600001769, ИНН 7604202370, КПП 760401001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</w:p>
    <w:p w:rsidR="00957EB9" w:rsidRPr="003B2F03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t>Кор счет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lastRenderedPageBreak/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 xml:space="preserve">спорта шахматы» и в соответствии с требованием </w:t>
      </w:r>
      <w:proofErr w:type="gramStart"/>
      <w:r w:rsidRPr="00780698">
        <w:rPr>
          <w:color w:val="auto"/>
          <w:sz w:val="28"/>
          <w:szCs w:val="28"/>
        </w:rPr>
        <w:t>Положения  о</w:t>
      </w:r>
      <w:proofErr w:type="gramEnd"/>
      <w:r w:rsidRPr="00780698">
        <w:rPr>
          <w:color w:val="auto"/>
          <w:sz w:val="28"/>
          <w:szCs w:val="28"/>
        </w:rPr>
        <w:t xml:space="preserve"> межрегиональных и всероссийских официальных спортивных с</w:t>
      </w:r>
      <w:r w:rsidR="004C107F">
        <w:rPr>
          <w:color w:val="auto"/>
          <w:sz w:val="28"/>
          <w:szCs w:val="28"/>
        </w:rPr>
        <w:t>оревнованиях по шахматам на 2018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0818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A54877">
        <w:rPr>
          <w:color w:val="auto"/>
          <w:sz w:val="28"/>
          <w:szCs w:val="28"/>
        </w:rPr>
        <w:t>23</w:t>
      </w:r>
      <w:r w:rsidR="004C107F">
        <w:rPr>
          <w:color w:val="auto"/>
          <w:sz w:val="28"/>
          <w:szCs w:val="28"/>
        </w:rPr>
        <w:t xml:space="preserve"> июл</w:t>
      </w:r>
      <w:r>
        <w:rPr>
          <w:color w:val="auto"/>
          <w:sz w:val="28"/>
          <w:szCs w:val="28"/>
        </w:rPr>
        <w:t xml:space="preserve">я </w:t>
      </w:r>
      <w:r w:rsidR="004C107F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="000818DD">
        <w:rPr>
          <w:color w:val="auto"/>
          <w:sz w:val="28"/>
          <w:szCs w:val="28"/>
        </w:rPr>
        <w:t>mail</w:t>
      </w:r>
      <w:proofErr w:type="spellEnd"/>
      <w:r w:rsidR="000818DD">
        <w:rPr>
          <w:color w:val="auto"/>
          <w:sz w:val="28"/>
          <w:szCs w:val="28"/>
        </w:rPr>
        <w:t xml:space="preserve">: </w:t>
      </w:r>
      <w:hyperlink r:id="rId8" w:history="1">
        <w:r w:rsidR="000818DD" w:rsidRPr="00841E8F">
          <w:rPr>
            <w:rStyle w:val="a8"/>
            <w:sz w:val="28"/>
            <w:szCs w:val="28"/>
          </w:rPr>
          <w:t>yarchessarbiter@ya.ru</w:t>
        </w:r>
      </w:hyperlink>
      <w:r w:rsidR="000818DD">
        <w:rPr>
          <w:color w:val="auto"/>
          <w:sz w:val="28"/>
          <w:szCs w:val="28"/>
        </w:rPr>
        <w:t xml:space="preserve">, очная регистрация </w:t>
      </w:r>
      <w:r w:rsidR="00A54877" w:rsidRPr="00A54877">
        <w:rPr>
          <w:color w:val="auto"/>
          <w:sz w:val="28"/>
          <w:szCs w:val="28"/>
        </w:rPr>
        <w:t>24 июля 11.00 – 13.00</w:t>
      </w:r>
      <w:r w:rsidR="000818DD">
        <w:rPr>
          <w:color w:val="auto"/>
          <w:sz w:val="28"/>
          <w:szCs w:val="28"/>
        </w:rPr>
        <w:t xml:space="preserve"> и </w:t>
      </w:r>
      <w:r w:rsidR="00A54877" w:rsidRPr="00A54877">
        <w:rPr>
          <w:color w:val="auto"/>
          <w:sz w:val="28"/>
          <w:szCs w:val="28"/>
        </w:rPr>
        <w:t>25 июля 14.00 – 15.30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</w:t>
      </w:r>
      <w:proofErr w:type="gramStart"/>
      <w:r w:rsidRPr="009D5BD6">
        <w:rPr>
          <w:color w:val="auto"/>
          <w:sz w:val="28"/>
          <w:szCs w:val="28"/>
        </w:rPr>
        <w:t xml:space="preserve">справок </w:t>
      </w:r>
      <w:r>
        <w:rPr>
          <w:color w:val="auto"/>
          <w:sz w:val="28"/>
          <w:szCs w:val="28"/>
        </w:rPr>
        <w:t xml:space="preserve"> 8</w:t>
      </w:r>
      <w:proofErr w:type="gramEnd"/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 xml:space="preserve">усеченный коэффициент </w:t>
      </w:r>
      <w:proofErr w:type="spellStart"/>
      <w:r w:rsidR="000A2E06" w:rsidRPr="00780698">
        <w:rPr>
          <w:color w:val="auto"/>
          <w:sz w:val="28"/>
          <w:szCs w:val="28"/>
        </w:rPr>
        <w:t>Бухгольца</w:t>
      </w:r>
      <w:proofErr w:type="spellEnd"/>
      <w:r w:rsidR="000A2E06"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</w:t>
      </w:r>
      <w:proofErr w:type="gramStart"/>
      <w:r>
        <w:rPr>
          <w:color w:val="auto"/>
          <w:sz w:val="28"/>
          <w:szCs w:val="28"/>
        </w:rPr>
        <w:t>партий</w:t>
      </w:r>
      <w:proofErr w:type="gramEnd"/>
      <w:r>
        <w:rPr>
          <w:color w:val="auto"/>
          <w:sz w:val="28"/>
          <w:szCs w:val="28"/>
        </w:rPr>
        <w:t xml:space="preserve"> сыгранных черным цветом (у кого больше – тот выше);</w:t>
      </w:r>
    </w:p>
    <w:p w:rsidR="002872FD" w:rsidRPr="009F011E" w:rsidRDefault="000A2E06" w:rsidP="009F01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2872FD" w:rsidRPr="007C45C9" w:rsidRDefault="002872FD" w:rsidP="002872FD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818DD" w:rsidRPr="00F656B7" w:rsidRDefault="000818DD" w:rsidP="000A2E06">
      <w:pPr>
        <w:pStyle w:val="Default"/>
        <w:jc w:val="center"/>
        <w:rPr>
          <w:color w:val="auto"/>
          <w:sz w:val="28"/>
          <w:szCs w:val="28"/>
        </w:rPr>
      </w:pPr>
    </w:p>
    <w:p w:rsidR="000A2E06" w:rsidRPr="00A216C7" w:rsidRDefault="000818DD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</w:t>
      </w:r>
      <w:r w:rsidR="009F011E">
        <w:rPr>
          <w:color w:val="auto"/>
          <w:sz w:val="28"/>
          <w:szCs w:val="28"/>
        </w:rPr>
        <w:t>и</w:t>
      </w:r>
      <w:r w:rsidR="00907B3B">
        <w:rPr>
          <w:color w:val="auto"/>
          <w:sz w:val="28"/>
          <w:szCs w:val="28"/>
        </w:rPr>
        <w:t xml:space="preserve"> </w:t>
      </w:r>
      <w:r w:rsidR="000A2E06" w:rsidRPr="00A216C7">
        <w:rPr>
          <w:color w:val="auto"/>
          <w:sz w:val="28"/>
          <w:szCs w:val="28"/>
        </w:rPr>
        <w:t xml:space="preserve">призеры </w:t>
      </w:r>
      <w:r w:rsidR="009F011E">
        <w:rPr>
          <w:color w:val="auto"/>
          <w:sz w:val="28"/>
          <w:szCs w:val="28"/>
        </w:rPr>
        <w:t>соревнований</w:t>
      </w:r>
      <w:r w:rsidR="009F011E" w:rsidRPr="00A216C7">
        <w:rPr>
          <w:color w:val="auto"/>
          <w:sz w:val="28"/>
          <w:szCs w:val="28"/>
        </w:rPr>
        <w:t xml:space="preserve"> </w:t>
      </w:r>
      <w:proofErr w:type="spellStart"/>
      <w:r w:rsidR="000A2E06" w:rsidRPr="00A216C7">
        <w:rPr>
          <w:color w:val="auto"/>
          <w:sz w:val="28"/>
          <w:szCs w:val="28"/>
        </w:rPr>
        <w:t>соревнований</w:t>
      </w:r>
      <w:proofErr w:type="spellEnd"/>
      <w:r w:rsidR="000A2E06">
        <w:rPr>
          <w:color w:val="auto"/>
          <w:sz w:val="28"/>
          <w:szCs w:val="28"/>
        </w:rPr>
        <w:t xml:space="preserve"> </w:t>
      </w:r>
      <w:r w:rsidR="009F011E">
        <w:rPr>
          <w:color w:val="auto"/>
          <w:sz w:val="28"/>
          <w:szCs w:val="28"/>
        </w:rPr>
        <w:t>награждаются денежными призами</w:t>
      </w:r>
      <w:r w:rsidR="000A2E06">
        <w:rPr>
          <w:color w:val="auto"/>
          <w:sz w:val="28"/>
          <w:szCs w:val="28"/>
        </w:rPr>
        <w:t>.</w:t>
      </w:r>
    </w:p>
    <w:p w:rsidR="000A2E06" w:rsidRDefault="009F011E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 учреждение </w:t>
      </w:r>
      <w:r w:rsidR="00A52EFF">
        <w:rPr>
          <w:color w:val="auto"/>
          <w:sz w:val="28"/>
          <w:szCs w:val="28"/>
        </w:rPr>
        <w:t>призов среди девуш</w:t>
      </w:r>
      <w:r>
        <w:rPr>
          <w:color w:val="auto"/>
          <w:sz w:val="28"/>
          <w:szCs w:val="28"/>
        </w:rPr>
        <w:t xml:space="preserve">ек, они могут </w:t>
      </w:r>
      <w:r w:rsidR="00A52EFF">
        <w:rPr>
          <w:color w:val="auto"/>
          <w:sz w:val="28"/>
          <w:szCs w:val="28"/>
        </w:rPr>
        <w:t>занимать места в юношеском</w:t>
      </w:r>
      <w:r w:rsidR="000A2E06" w:rsidRPr="00A216C7">
        <w:rPr>
          <w:color w:val="auto"/>
          <w:sz w:val="28"/>
          <w:szCs w:val="28"/>
        </w:rPr>
        <w:t xml:space="preserve"> зачете, участник </w:t>
      </w:r>
      <w:r>
        <w:rPr>
          <w:color w:val="auto"/>
          <w:sz w:val="28"/>
          <w:szCs w:val="28"/>
        </w:rPr>
        <w:t>может получить только один приз.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Официальный сайт турнира –</w:t>
      </w:r>
      <w:r w:rsidR="00A52EFF">
        <w:rPr>
          <w:b/>
          <w:color w:val="0070C0"/>
          <w:szCs w:val="28"/>
          <w:u w:val="single"/>
        </w:rPr>
        <w:t xml:space="preserve"> </w:t>
      </w:r>
      <w:r w:rsidRPr="00957EB9">
        <w:rPr>
          <w:b/>
          <w:color w:val="0070C0"/>
          <w:szCs w:val="28"/>
          <w:u w:val="single"/>
        </w:rPr>
        <w:t>www.yaroblchess.ru</w:t>
      </w:r>
      <w:r w:rsidRPr="00957EB9">
        <w:rPr>
          <w:b/>
          <w:color w:val="0070C0"/>
          <w:szCs w:val="28"/>
        </w:rPr>
        <w:t xml:space="preserve"> 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3B025F">
      <w:headerReference w:type="default" r:id="rId9"/>
      <w:type w:val="continuous"/>
      <w:pgSz w:w="11906" w:h="16838" w:code="9"/>
      <w:pgMar w:top="709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35" w:rsidRDefault="00623935">
      <w:r>
        <w:separator/>
      </w:r>
    </w:p>
  </w:endnote>
  <w:endnote w:type="continuationSeparator" w:id="0">
    <w:p w:rsidR="00623935" w:rsidRDefault="006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35" w:rsidRDefault="00623935">
      <w:r>
        <w:separator/>
      </w:r>
    </w:p>
  </w:footnote>
  <w:footnote w:type="continuationSeparator" w:id="0">
    <w:p w:rsidR="00623935" w:rsidRDefault="0062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D" w:rsidRDefault="000818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2DE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18DD"/>
    <w:rsid w:val="0008231C"/>
    <w:rsid w:val="00087696"/>
    <w:rsid w:val="00091C10"/>
    <w:rsid w:val="00093E86"/>
    <w:rsid w:val="000971BD"/>
    <w:rsid w:val="000A2023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5B8"/>
    <w:rsid w:val="0021145B"/>
    <w:rsid w:val="00211A4C"/>
    <w:rsid w:val="00214C56"/>
    <w:rsid w:val="00216F4D"/>
    <w:rsid w:val="00230D12"/>
    <w:rsid w:val="00247B65"/>
    <w:rsid w:val="00256962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6F48"/>
    <w:rsid w:val="002F3F60"/>
    <w:rsid w:val="00305617"/>
    <w:rsid w:val="00310065"/>
    <w:rsid w:val="00311134"/>
    <w:rsid w:val="003151DC"/>
    <w:rsid w:val="00315A19"/>
    <w:rsid w:val="003233BF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B025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7E6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2018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3935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5D83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07B3B"/>
    <w:rsid w:val="0094468A"/>
    <w:rsid w:val="0094479E"/>
    <w:rsid w:val="0095392B"/>
    <w:rsid w:val="00957EB9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11E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2EFF"/>
    <w:rsid w:val="00A5487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4588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7151F"/>
    <w:rsid w:val="00D84556"/>
    <w:rsid w:val="00D8580D"/>
    <w:rsid w:val="00D9463D"/>
    <w:rsid w:val="00D97AD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B6794"/>
    <w:rsid w:val="00EC72EF"/>
    <w:rsid w:val="00ED2BF1"/>
    <w:rsid w:val="00ED6589"/>
    <w:rsid w:val="00EE29E4"/>
    <w:rsid w:val="00EE2AFF"/>
    <w:rsid w:val="00EE2DEB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08D1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1C3D4"/>
  <w15:docId w15:val="{A681B0C0-E303-4886-B2D5-8905A4E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chessarbiter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A024-01FC-4009-ACB3-EF2E74E1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4</cp:revision>
  <cp:lastPrinted>2018-07-03T08:26:00Z</cp:lastPrinted>
  <dcterms:created xsi:type="dcterms:W3CDTF">2018-07-14T19:41:00Z</dcterms:created>
  <dcterms:modified xsi:type="dcterms:W3CDTF">2018-07-24T12:43:00Z</dcterms:modified>
</cp:coreProperties>
</file>